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77EA4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МІНІСТЕРСТВО ОСВІТИ І НАУКИ УКРАЇНИ</w:t>
      </w:r>
    </w:p>
    <w:p w14:paraId="5482184B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УКРАЇНСЬКИЙ ДЕРЖАВНИЙ ЦЕНТР НАЦІОНАЛЬНО-</w:t>
      </w:r>
    </w:p>
    <w:p w14:paraId="1DEAD05D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ПАТРІОТИЧНОГО ВИХОВАННЯ, КРАЄЗНАВСТВА І ТУРИЗМУ УЧНІВСЬКОЇ МОЛОДІ</w:t>
      </w:r>
    </w:p>
    <w:p w14:paraId="54484578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 </w:t>
      </w:r>
    </w:p>
    <w:p w14:paraId="739DE395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 </w:t>
      </w:r>
    </w:p>
    <w:p w14:paraId="0B30C6EA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 </w:t>
      </w:r>
    </w:p>
    <w:p w14:paraId="694BB52E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 </w:t>
      </w:r>
    </w:p>
    <w:p w14:paraId="18728C11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 </w:t>
      </w:r>
    </w:p>
    <w:p w14:paraId="7D74204B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 </w:t>
      </w:r>
    </w:p>
    <w:p w14:paraId="6B07DF52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НАВЧАЛЬНА ПРОГРАМА</w:t>
      </w:r>
    </w:p>
    <w:p w14:paraId="280F3338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 </w:t>
      </w:r>
    </w:p>
    <w:p w14:paraId="6A2CAA82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 З ПОЗАШКІЛЬНОЇ ОСВІТИ</w:t>
      </w:r>
    </w:p>
    <w:p w14:paraId="4E961BC9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ТУРИСТСЬКО-КРАЄЗНАВЧОГО НАПРЯМУ</w:t>
      </w:r>
    </w:p>
    <w:p w14:paraId="6FB4D0B3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 </w:t>
      </w:r>
    </w:p>
    <w:p w14:paraId="06B74556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«ЮНІ ТУРИСТИ - КРАЄЗНАВЦІ»</w:t>
      </w:r>
    </w:p>
    <w:p w14:paraId="3FEBB3B5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 </w:t>
      </w:r>
    </w:p>
    <w:p w14:paraId="5059FAD3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Початковий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рівень</w:t>
      </w:r>
      <w:proofErr w:type="spellEnd"/>
    </w:p>
    <w:p w14:paraId="26F842DA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 </w:t>
      </w:r>
    </w:p>
    <w:p w14:paraId="1D2962A4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1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рік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навчання</w:t>
      </w:r>
      <w:proofErr w:type="spellEnd"/>
    </w:p>
    <w:p w14:paraId="57B9DEF4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10AB2B62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11AC01EE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0ED2CB33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47CA1ECC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300C4596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61D65E49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77EC0BB4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3589FBE4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09912B47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21360748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30C20962" w14:textId="52A1C745" w:rsidR="00104E7D" w:rsidRDefault="00104E7D" w:rsidP="00104E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Київ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– 2022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рік</w:t>
      </w:r>
      <w:proofErr w:type="spellEnd"/>
    </w:p>
    <w:p w14:paraId="23668B0B" w14:textId="2FF0EAD5" w:rsidR="00104E7D" w:rsidRDefault="00104E7D" w:rsidP="00104E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</w:pPr>
    </w:p>
    <w:p w14:paraId="486DABF2" w14:textId="77777777" w:rsidR="00104E7D" w:rsidRPr="00104E7D" w:rsidRDefault="00104E7D" w:rsidP="00104E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1EEEBF3C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lastRenderedPageBreak/>
        <w:t>«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Схвалено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використання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освітньому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процесі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UA"/>
        </w:rPr>
        <w:t>»</w:t>
      </w:r>
    </w:p>
    <w:p w14:paraId="482B10FA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Рішення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експертної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комісії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позашкільної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освіти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від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12.12.2022</w:t>
      </w:r>
    </w:p>
    <w:p w14:paraId="373718CB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(протокол № 3)</w:t>
      </w:r>
    </w:p>
    <w:p w14:paraId="57BEF2A5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 </w:t>
      </w:r>
    </w:p>
    <w:p w14:paraId="536F880B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Зареєстровано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у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Каталозі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надання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грифів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навчальній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літературі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навчальним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програмам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за № 8.0015-2022</w:t>
      </w:r>
    </w:p>
    <w:p w14:paraId="78C3019B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</w:p>
    <w:p w14:paraId="6C21A1EC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614DDC6F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030E785A" w14:textId="77777777" w:rsidR="00104E7D" w:rsidRPr="00104E7D" w:rsidRDefault="00104E7D" w:rsidP="00104E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5D2BC8FE" w14:textId="77777777" w:rsidR="00104E7D" w:rsidRPr="00104E7D" w:rsidRDefault="00104E7D" w:rsidP="00104E7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Автор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програми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:</w:t>
      </w:r>
    </w:p>
    <w:p w14:paraId="73CAB03C" w14:textId="77777777" w:rsidR="00104E7D" w:rsidRPr="00104E7D" w:rsidRDefault="00104E7D" w:rsidP="00104E7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Омельченко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Дмитро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Григорович </w:t>
      </w:r>
      <w:r w:rsidRPr="00104E7D">
        <w:rPr>
          <w:rFonts w:ascii="Times New Roman" w:eastAsia="Times New Roman" w:hAnsi="Times New Roman" w:cs="Times New Roman"/>
          <w:color w:val="000000"/>
          <w:sz w:val="32"/>
          <w:szCs w:val="32"/>
          <w:lang w:eastAsia="ru-UA"/>
        </w:rPr>
        <w:t>-</w:t>
      </w: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заступник  директора 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Українського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державного центру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національно-патріотичного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краєзнавства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туризму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учнівської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молоді</w:t>
      </w:r>
      <w:proofErr w:type="spellEnd"/>
    </w:p>
    <w:p w14:paraId="2EC3BFA4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14:paraId="4369411A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0EFFC47F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018D903D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5A019A92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5F322BBC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72248627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4B684A3A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0CB58752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41D7D739" w14:textId="7AF46437" w:rsidR="00104E7D" w:rsidRP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14:paraId="10686F11" w14:textId="77777777" w:rsidR="00104E7D" w:rsidRPr="00104E7D" w:rsidRDefault="00104E7D" w:rsidP="00104E7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lastRenderedPageBreak/>
        <w:t>ПОЯСНЮВАЛЬНА ЗАПИСКА</w:t>
      </w:r>
    </w:p>
    <w:p w14:paraId="11798BFC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ab/>
        <w:t xml:space="preserve">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юних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туристів-краєзнавців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– перша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сходинка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пізнання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рідного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краю,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реалізації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інтересів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вивченні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природного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різноманіття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історії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культури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українського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народу, а для педагога –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можливість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формування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</w:t>
      </w:r>
      <w:r w:rsidRPr="00104E7D">
        <w:rPr>
          <w:rFonts w:ascii="Arial" w:eastAsia="Times New Roman" w:hAnsi="Arial" w:cs="Arial"/>
          <w:color w:val="000000"/>
          <w:sz w:val="28"/>
          <w:szCs w:val="28"/>
          <w:lang w:eastAsia="ru-UA"/>
        </w:rPr>
        <w:t>−</w:t>
      </w: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спортивних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краєзнавчих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умінь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навичок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засобами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7EFC0DD9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розрахована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роботу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вихованцями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віком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як правило,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9 до 12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 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передбачає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групах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початкового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рівня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протягом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одного року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26AC2CBA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опрацювання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відводиться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216 годин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 </w:t>
      </w:r>
    </w:p>
    <w:p w14:paraId="363CAED1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Метою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є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формування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компетентностей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особистості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процесі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засвоєння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базових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туризму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краєзнавства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510B5A32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завдання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полягають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формуванні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таких компетентностей:</w:t>
      </w: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ab/>
      </w:r>
    </w:p>
    <w:p w14:paraId="3B901AF0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1.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Пізнавальна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компетентність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уміння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спостерігати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навколишнім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середовищем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знайомитися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пам’ятками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історії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культури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формувати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особистісне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сприйняття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досліджуваного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22663CCF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 2. Практична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компетентність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уміння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орієнтуватися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допомогою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карти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компасу,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проходити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маршрути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легендою,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встановлювати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намет,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розпалювати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вогнище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різних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погодних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умовах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готувати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страви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похідних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умовах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вогнищі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долати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елементарні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емітовані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перешкоди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дотримуватися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норм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життєдіяльності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подорожах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час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47379FF3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3.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Творча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компетентність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набуття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досвіду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складанню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опису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маршруту 1-2</w:t>
      </w:r>
      <w:r w:rsidRPr="00104E7D">
        <w:rPr>
          <w:rFonts w:ascii="Arial" w:eastAsia="Times New Roman" w:hAnsi="Arial" w:cs="Arial"/>
          <w:color w:val="000000"/>
          <w:sz w:val="28"/>
          <w:szCs w:val="28"/>
          <w:lang w:eastAsia="ru-UA"/>
        </w:rPr>
        <w:t>−</w:t>
      </w: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денного походу, участь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екскурсіях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експедиціях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акціях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пошуковій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дослідницькій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3C000372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4.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Соціальна</w:t>
      </w:r>
      <w:proofErr w:type="spellEnd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UA"/>
        </w:rPr>
        <w:t>компетентність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здатність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співробітництва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соціальна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активність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культура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спілкування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свідоме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ставлення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власної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оточуючих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бережливого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ставлення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об’єктів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культури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традицій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українського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народу,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повага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людей,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формування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позитивних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якостей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емоційно-вольової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риси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(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самостійність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працелюбність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ініціативність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відповідальність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інше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),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доброзичливість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вміння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працювати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колективі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679101E8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спрямована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формування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системного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мислення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суспільні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явища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оволодіння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необхідною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термінологією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поглиблення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умінь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навичок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окремих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дисциплін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</w:t>
      </w:r>
      <w:r w:rsidRPr="00104E7D">
        <w:rPr>
          <w:rFonts w:ascii="Arial" w:eastAsia="Times New Roman" w:hAnsi="Arial" w:cs="Arial"/>
          <w:color w:val="000000"/>
          <w:sz w:val="28"/>
          <w:szCs w:val="28"/>
          <w:lang w:eastAsia="ru-UA"/>
        </w:rPr>
        <w:t>−</w:t>
      </w: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краєзнавчої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410304C9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В основу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Юні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туристи-краєзнавці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»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покладено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базові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блоки: спортивно-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;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краєзнавство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;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фізична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культура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життєдіяльності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2BDB7541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змісті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враховані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вимоги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чинних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Державних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освітніх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стандартів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повної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загальної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середньої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галузях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Суспільствознавство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», «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Здоров'я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фізична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культура», «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Природознавство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».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містить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відомості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поглиблюють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доповнюють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зміст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дисциплін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вивчаються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закладах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загальної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середньої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1D2DF71D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lastRenderedPageBreak/>
        <w:t>Важлива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роль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відводиться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формуванню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гуртківців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мовної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культури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засвоєнню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туристичної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краєзнавчої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термінології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навичок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компасом,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картографічними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користування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туристським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спорядженням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краєзнавчим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обладнанням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виконання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топографічних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робіт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свідомого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ставлення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власного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здоров’я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. </w:t>
      </w:r>
    </w:p>
    <w:p w14:paraId="076DC55E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організовуються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як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теоретичні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так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Тривалість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занять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обчислюється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академічних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годинах (45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хвилин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– 1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академічна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година)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визначається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урахуванням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психофізіологічного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розвитку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допустимого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навантаження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Орієнтовне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співвідношення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теоретичних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годин 1:4.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є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необхідними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складовими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освітнього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процесу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Вони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передбачають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створення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умов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наближення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змісту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тем до реального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Періодичність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занять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– один раз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місяць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Необхідною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умовою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організації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занять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є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дотримання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санітарно-гігієнічних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вимог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життєдіяльності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При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плануванні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теоретичних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занять,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враховуються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сезонні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зміни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погоди.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час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канікул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плануються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масові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заходи: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походи,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тощо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1939529C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закріплення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реалізації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набутих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вихованцями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умінь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навичок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кінці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року проводиться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літня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туристсько-краєзнавча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(поза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сіткою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годин).</w:t>
      </w:r>
    </w:p>
    <w:p w14:paraId="4722EBA2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передбачає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варіативність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як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дидактичних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принципів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так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елементів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інноваційних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методів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спрямованих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формування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особистості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застосовуються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різноманітні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методи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залежності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віку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гуртківців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Серед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них: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пояснювально-ілюстративні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(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розповідь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пояснення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бесіда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ілюстрація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дискусія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.),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репродуктивні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(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відтворювальні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),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тренінгові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(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розвиток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набуття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вмінь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навичок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),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дискусійні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 проблемно-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пошукові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(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дослідницькі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пошукові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)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методи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При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занять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перевага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надається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спортивним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рухливим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іграм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елементами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туризму,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краєзнавчим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дослідженням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історико-культурних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об’єктів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тощо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Застосовуються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різноманітні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засоби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наочні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посібники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картографічний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роздатковий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електронні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засоби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21B69233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Поряд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груповими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колективними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формами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проводяться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індивідуальні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гуртківцями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відповідно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чинного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Положення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порядок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організації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індивідуальної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групової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закладах.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Така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форма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доцільна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підготовці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конкурсів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виставок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інших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масових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заходів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Педагогу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необхідно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створювати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умови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диференціації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індивідуалізації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відповідно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здібностей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обдарованості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віку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психофізичних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особливостей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стану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здоров’я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дітей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ab/>
      </w:r>
    </w:p>
    <w:p w14:paraId="74137B07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Середня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наповнюваність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груп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встановлюється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відповідно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чинного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Положення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заклад.</w:t>
      </w:r>
    </w:p>
    <w:p w14:paraId="2A63A6D8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lastRenderedPageBreak/>
        <w:t>Перевірка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компетентностей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здійснюється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час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занять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формі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тестів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вікторин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конкурсів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час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відвідування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екскурсійних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об’єктів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тощо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4C046424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Керівник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враховуючи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рівень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інтереси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учнів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(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слухачів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), стан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матеріально-технічної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бази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закладу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якому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працюють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установленому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порядку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може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вносити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зміни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розподілу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часу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вивчення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окремих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тем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Розподіл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годин 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розділами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–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орієнтовний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5F829158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У перший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тиждень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занять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необхідно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провести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батьківські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збори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темами плану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розкладу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занять, особисте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спорядження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зручний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одяг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юного туриста-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краєзнавця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занять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ab/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Особливу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увагу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їхніх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батьків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необхідно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звернути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вивчення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дотримання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умов занять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перебування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громадських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місцях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транспорті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тощо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пов’язаних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подіями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воєнного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стану .</w:t>
      </w:r>
    </w:p>
    <w:p w14:paraId="2F0EB5C3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процесі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з метою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ефективного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засвоєння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формування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умінь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навичок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використовуються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засоби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відповідно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чинного Типового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переліку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навчально-наочних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посібників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технічних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засобів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художньо-естетичних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еколого-натуралістичних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туристсько-краєзнавчих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науково-технічних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закладів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системи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Міністерства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науки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625FB6AE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0CF01DEF" w14:textId="77777777" w:rsidR="00104E7D" w:rsidRPr="00104E7D" w:rsidRDefault="00104E7D" w:rsidP="00104E7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UA"/>
        </w:rPr>
        <w:t>НАВЧАЛЬНО-ТЕМАТИЧНИЙ ПЛАН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"/>
        <w:gridCol w:w="4893"/>
        <w:gridCol w:w="1076"/>
        <w:gridCol w:w="1089"/>
        <w:gridCol w:w="1089"/>
      </w:tblGrid>
      <w:tr w:rsidR="00104E7D" w:rsidRPr="00104E7D" w14:paraId="227A025B" w14:textId="77777777" w:rsidTr="00104E7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B922CD" w14:textId="77777777" w:rsidR="00104E7D" w:rsidRPr="00104E7D" w:rsidRDefault="00104E7D" w:rsidP="00104E7D">
            <w:pPr>
              <w:spacing w:after="20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№</w:t>
            </w:r>
          </w:p>
          <w:p w14:paraId="43790F87" w14:textId="77777777" w:rsidR="00104E7D" w:rsidRPr="00104E7D" w:rsidRDefault="00104E7D" w:rsidP="0010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558E07" w14:textId="77777777" w:rsidR="00104E7D" w:rsidRPr="00104E7D" w:rsidRDefault="00104E7D" w:rsidP="00104E7D">
            <w:pPr>
              <w:spacing w:after="20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Назва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розділу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, теми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36702B" w14:textId="77777777" w:rsidR="00104E7D" w:rsidRPr="00104E7D" w:rsidRDefault="00104E7D" w:rsidP="00104E7D">
            <w:pPr>
              <w:spacing w:after="20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Кількість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годин</w:t>
            </w:r>
          </w:p>
        </w:tc>
      </w:tr>
      <w:tr w:rsidR="00104E7D" w:rsidRPr="00104E7D" w14:paraId="48896303" w14:textId="77777777" w:rsidTr="00104E7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23B7" w14:textId="77777777" w:rsidR="00104E7D" w:rsidRPr="00104E7D" w:rsidRDefault="00104E7D" w:rsidP="0010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C0857" w14:textId="77777777" w:rsidR="00104E7D" w:rsidRPr="00104E7D" w:rsidRDefault="00104E7D" w:rsidP="0010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F89173" w14:textId="77777777" w:rsidR="00104E7D" w:rsidRPr="00104E7D" w:rsidRDefault="00104E7D" w:rsidP="00104E7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Усього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F0CA2F" w14:textId="77777777" w:rsidR="00104E7D" w:rsidRPr="00104E7D" w:rsidRDefault="00104E7D" w:rsidP="00104E7D">
            <w:pPr>
              <w:spacing w:after="20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У тому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числі</w:t>
            </w:r>
            <w:proofErr w:type="spellEnd"/>
          </w:p>
        </w:tc>
      </w:tr>
      <w:tr w:rsidR="00104E7D" w:rsidRPr="00104E7D" w14:paraId="23C3C5B3" w14:textId="77777777" w:rsidTr="00104E7D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84055" w14:textId="77777777" w:rsidR="00104E7D" w:rsidRPr="00104E7D" w:rsidRDefault="00104E7D" w:rsidP="0010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D958" w14:textId="77777777" w:rsidR="00104E7D" w:rsidRPr="00104E7D" w:rsidRDefault="00104E7D" w:rsidP="0010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6BDFE" w14:textId="77777777" w:rsidR="00104E7D" w:rsidRPr="00104E7D" w:rsidRDefault="00104E7D" w:rsidP="0010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37585" w14:textId="77777777" w:rsidR="00104E7D" w:rsidRPr="00104E7D" w:rsidRDefault="00104E7D" w:rsidP="00104E7D">
            <w:pPr>
              <w:spacing w:after="20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Теоре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-</w:t>
            </w:r>
          </w:p>
          <w:p w14:paraId="0CA0244B" w14:textId="77777777" w:rsidR="00104E7D" w:rsidRPr="00104E7D" w:rsidRDefault="00104E7D" w:rsidP="00104E7D">
            <w:pPr>
              <w:spacing w:after="20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тичних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D14D4" w14:textId="77777777" w:rsidR="00104E7D" w:rsidRPr="00104E7D" w:rsidRDefault="00104E7D" w:rsidP="00104E7D">
            <w:pPr>
              <w:spacing w:after="20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Прак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-</w:t>
            </w:r>
          </w:p>
          <w:p w14:paraId="03350314" w14:textId="77777777" w:rsidR="00104E7D" w:rsidRPr="00104E7D" w:rsidRDefault="00104E7D" w:rsidP="00104E7D">
            <w:pPr>
              <w:spacing w:after="20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тичних</w:t>
            </w:r>
            <w:proofErr w:type="spellEnd"/>
          </w:p>
        </w:tc>
      </w:tr>
      <w:tr w:rsidR="00104E7D" w:rsidRPr="00104E7D" w14:paraId="605D2380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416AF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6F9F5" w14:textId="77777777" w:rsidR="00104E7D" w:rsidRPr="00104E7D" w:rsidRDefault="00104E7D" w:rsidP="00104E7D">
            <w:pPr>
              <w:spacing w:after="20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029A8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B0366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E3326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UA"/>
              </w:rPr>
              <w:t>5</w:t>
            </w:r>
          </w:p>
        </w:tc>
      </w:tr>
      <w:tr w:rsidR="00104E7D" w:rsidRPr="00104E7D" w14:paraId="13A42D43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7D883" w14:textId="77777777" w:rsidR="00104E7D" w:rsidRPr="00104E7D" w:rsidRDefault="00104E7D" w:rsidP="00104E7D">
            <w:pPr>
              <w:spacing w:after="20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A12D3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8"/>
                <w:szCs w:val="28"/>
                <w:lang w:eastAsia="ru-UA"/>
              </w:rPr>
              <w:t>Р</w:t>
            </w:r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озділ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8"/>
                <w:szCs w:val="28"/>
                <w:lang w:eastAsia="ru-UA"/>
              </w:rPr>
              <w:t xml:space="preserve"> I. 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Вступна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частина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0FE98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3F42C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CB05A3" w14:textId="77777777" w:rsidR="00104E7D" w:rsidRPr="00104E7D" w:rsidRDefault="00104E7D" w:rsidP="0010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104E7D" w:rsidRPr="00104E7D" w14:paraId="3267B323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91E50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C94AB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Вступне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заняття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A02109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2049F5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C2273B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-</w:t>
            </w:r>
          </w:p>
        </w:tc>
      </w:tr>
      <w:tr w:rsidR="00104E7D" w:rsidRPr="00104E7D" w14:paraId="3FCE5649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0221A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917DC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Поняття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про туризм і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краєзнавство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5539A6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917045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8CCE2D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-</w:t>
            </w:r>
          </w:p>
        </w:tc>
      </w:tr>
      <w:tr w:rsidR="00104E7D" w:rsidRPr="00104E7D" w14:paraId="409759A9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1025D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48D71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Безпека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життєдіяльності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при 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організації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освітнього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процесу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,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туристсько-краєзнавчих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подорожей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C2F1DB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C5352D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95D849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-</w:t>
            </w:r>
          </w:p>
        </w:tc>
      </w:tr>
      <w:tr w:rsidR="00104E7D" w:rsidRPr="00104E7D" w14:paraId="1ECB1D29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78CE1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4371A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Організація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туристських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подорожей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та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екскурсій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з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учнівською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та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студентською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молоддю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82D675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6A23A3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E61BF4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 </w:t>
            </w:r>
          </w:p>
        </w:tc>
      </w:tr>
      <w:tr w:rsidR="00104E7D" w:rsidRPr="00104E7D" w14:paraId="7764833D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A663D" w14:textId="77777777" w:rsidR="00104E7D" w:rsidRPr="00104E7D" w:rsidRDefault="00104E7D" w:rsidP="0010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122C8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8"/>
                <w:szCs w:val="28"/>
                <w:lang w:eastAsia="ru-UA"/>
              </w:rPr>
              <w:t>Р</w:t>
            </w:r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озділ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 xml:space="preserve"> I</w:t>
            </w:r>
            <w:r w:rsidRPr="00104E7D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8"/>
                <w:szCs w:val="28"/>
                <w:lang w:eastAsia="ru-UA"/>
              </w:rPr>
              <w:t xml:space="preserve">I. 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8"/>
                <w:szCs w:val="28"/>
                <w:lang w:eastAsia="ru-UA"/>
              </w:rPr>
              <w:t>Т</w:t>
            </w:r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уристсько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 xml:space="preserve">-спортивна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підготовка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C0066E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UA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C39782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983635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UA"/>
              </w:rPr>
              <w:t>40</w:t>
            </w:r>
          </w:p>
        </w:tc>
      </w:tr>
      <w:tr w:rsidR="00104E7D" w:rsidRPr="00104E7D" w14:paraId="51F46CA5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BC241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824A2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Особливості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видів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спортивного туризму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23FB4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22C91C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8A2684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6</w:t>
            </w:r>
          </w:p>
        </w:tc>
      </w:tr>
      <w:tr w:rsidR="00104E7D" w:rsidRPr="00104E7D" w14:paraId="4B23305D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8D5DA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0D2DA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Спортивне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орієнтування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.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Топографічна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підготовка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15DA0D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5AEB15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F94D9B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14</w:t>
            </w:r>
          </w:p>
        </w:tc>
      </w:tr>
      <w:tr w:rsidR="00104E7D" w:rsidRPr="00104E7D" w14:paraId="11C4F98E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33FB2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F5653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Туристське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спорядження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8F6CA4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47BC27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9DF37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8</w:t>
            </w:r>
          </w:p>
        </w:tc>
      </w:tr>
      <w:tr w:rsidR="00104E7D" w:rsidRPr="00104E7D" w14:paraId="5CFA022C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67562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1FE4E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Туристський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побут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.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Організація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харчування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в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туристській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подорожі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B5B7AC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542A4F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E7F6F6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12</w:t>
            </w:r>
          </w:p>
        </w:tc>
      </w:tr>
      <w:tr w:rsidR="00104E7D" w:rsidRPr="00104E7D" w14:paraId="16B8D365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244C5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54442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Правила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проведення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змагань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з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видів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спортивного туризму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987A35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95221D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4A8ABB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 </w:t>
            </w:r>
          </w:p>
        </w:tc>
      </w:tr>
      <w:tr w:rsidR="00104E7D" w:rsidRPr="00104E7D" w14:paraId="4E0674F9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28AA7" w14:textId="77777777" w:rsidR="00104E7D" w:rsidRPr="00104E7D" w:rsidRDefault="00104E7D" w:rsidP="00104E7D">
            <w:pPr>
              <w:spacing w:after="20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DE1503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8"/>
                <w:szCs w:val="28"/>
                <w:lang w:eastAsia="ru-UA"/>
              </w:rPr>
              <w:t>Р</w:t>
            </w:r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озділ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8"/>
                <w:szCs w:val="28"/>
                <w:lang w:eastAsia="ru-UA"/>
              </w:rPr>
              <w:t xml:space="preserve"> ІІI.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Краєзнавство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906F5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UA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ECA9F0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U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03A39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UA"/>
              </w:rPr>
              <w:t>70</w:t>
            </w:r>
          </w:p>
        </w:tc>
      </w:tr>
      <w:tr w:rsidR="00104E7D" w:rsidRPr="00104E7D" w14:paraId="1A8664E4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24D3F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A4D19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Мій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0C5813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9BC040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2B130C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12</w:t>
            </w:r>
          </w:p>
        </w:tc>
      </w:tr>
      <w:tr w:rsidR="00104E7D" w:rsidRPr="00104E7D" w14:paraId="6B936F20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934C7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A87BE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Краєзнавчі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дослідження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.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Обладнання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для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краєзнавчих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досліджень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C64882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D87DD2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F858F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14</w:t>
            </w:r>
          </w:p>
        </w:tc>
      </w:tr>
      <w:tr w:rsidR="00104E7D" w:rsidRPr="00104E7D" w14:paraId="19E624D1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B16F7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CB8A7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Організація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та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проведення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туристських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подорожей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54BDF9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08FB76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A3970A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28</w:t>
            </w:r>
          </w:p>
        </w:tc>
      </w:tr>
      <w:tr w:rsidR="00104E7D" w:rsidRPr="00104E7D" w14:paraId="70E25785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F12A9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3.4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BA1BB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Пам’ятки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історії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та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культури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.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Вивчення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та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охорона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пам’яток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184F95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2005E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C4C5BB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10</w:t>
            </w:r>
          </w:p>
        </w:tc>
      </w:tr>
      <w:tr w:rsidR="00104E7D" w:rsidRPr="00104E7D" w14:paraId="0CBECEE7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4792F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9E141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Природоохоронна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діяльність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736B01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DCF0E3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12010B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6</w:t>
            </w:r>
          </w:p>
        </w:tc>
      </w:tr>
      <w:tr w:rsidR="00104E7D" w:rsidRPr="00104E7D" w14:paraId="53FEDC6A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42779" w14:textId="77777777" w:rsidR="00104E7D" w:rsidRPr="00104E7D" w:rsidRDefault="00104E7D" w:rsidP="00104E7D">
            <w:pPr>
              <w:spacing w:after="20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AFF3D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8"/>
                <w:szCs w:val="28"/>
                <w:lang w:eastAsia="ru-UA"/>
              </w:rPr>
              <w:t>Р</w:t>
            </w:r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озділ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 xml:space="preserve"> </w:t>
            </w:r>
            <w:r w:rsidRPr="00104E7D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8"/>
                <w:szCs w:val="28"/>
                <w:lang w:eastAsia="ru-UA"/>
              </w:rPr>
              <w:t xml:space="preserve">ІV.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Фізична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 xml:space="preserve"> культура та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безпека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життєдіяльності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5E7610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UA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E438C7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62F287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UA"/>
              </w:rPr>
              <w:t>52</w:t>
            </w:r>
          </w:p>
        </w:tc>
      </w:tr>
      <w:tr w:rsidR="00104E7D" w:rsidRPr="00104E7D" w14:paraId="5A87DF3A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AB143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F409C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Фізична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підготовка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.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Спортивні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ігри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6EA8D0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4F3569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C0F51A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22</w:t>
            </w:r>
          </w:p>
        </w:tc>
      </w:tr>
      <w:tr w:rsidR="00104E7D" w:rsidRPr="00104E7D" w14:paraId="1C7FC3D7" w14:textId="77777777" w:rsidTr="00104E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BACC8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04008" w14:textId="77777777" w:rsidR="00104E7D" w:rsidRPr="00104E7D" w:rsidRDefault="00104E7D" w:rsidP="00104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Основи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санітарії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та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гігієни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.  </w:t>
            </w:r>
          </w:p>
          <w:p w14:paraId="635568C4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Домедична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допомога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A11CC4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D964D1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FD890E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4</w:t>
            </w:r>
          </w:p>
        </w:tc>
      </w:tr>
      <w:tr w:rsidR="00104E7D" w:rsidRPr="00104E7D" w14:paraId="15C6A6B1" w14:textId="77777777" w:rsidTr="00104E7D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8DC34" w14:textId="77777777" w:rsidR="00104E7D" w:rsidRPr="00104E7D" w:rsidRDefault="00104E7D" w:rsidP="00104E7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4B392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Масові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заходи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19CB77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9F95DC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44D5B1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26</w:t>
            </w:r>
          </w:p>
        </w:tc>
      </w:tr>
      <w:tr w:rsidR="00104E7D" w:rsidRPr="00104E7D" w14:paraId="01557783" w14:textId="77777777" w:rsidTr="00104E7D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5A168" w14:textId="77777777" w:rsidR="00104E7D" w:rsidRPr="00104E7D" w:rsidRDefault="00104E7D" w:rsidP="0010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DC2BC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8"/>
                <w:szCs w:val="28"/>
                <w:lang w:eastAsia="ru-UA"/>
              </w:rPr>
              <w:t>Р</w:t>
            </w:r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озділ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8"/>
                <w:szCs w:val="28"/>
                <w:lang w:eastAsia="ru-UA"/>
              </w:rPr>
              <w:t xml:space="preserve"> V.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Підсумкове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заняття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6489BA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48B4C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60BD93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UA"/>
              </w:rPr>
              <w:t>2</w:t>
            </w:r>
          </w:p>
        </w:tc>
      </w:tr>
      <w:tr w:rsidR="00104E7D" w:rsidRPr="00104E7D" w14:paraId="612E9747" w14:textId="77777777" w:rsidTr="00104E7D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69E87" w14:textId="77777777" w:rsidR="00104E7D" w:rsidRPr="00104E7D" w:rsidRDefault="00104E7D" w:rsidP="00104E7D">
            <w:pPr>
              <w:spacing w:after="20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C74E4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Багатоденна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туристсько-краєзнавча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подорож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6D1795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Поза </w:t>
            </w:r>
            <w:proofErr w:type="spellStart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сіткою</w:t>
            </w:r>
            <w:proofErr w:type="spellEnd"/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 xml:space="preserve"> годин</w:t>
            </w:r>
          </w:p>
        </w:tc>
      </w:tr>
      <w:tr w:rsidR="00104E7D" w:rsidRPr="00104E7D" w14:paraId="15FB460B" w14:textId="77777777" w:rsidTr="00104E7D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E6B10" w14:textId="77777777" w:rsidR="00104E7D" w:rsidRPr="00104E7D" w:rsidRDefault="00104E7D" w:rsidP="00104E7D">
            <w:pPr>
              <w:spacing w:after="20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E30B5" w14:textId="77777777" w:rsidR="00104E7D" w:rsidRPr="00104E7D" w:rsidRDefault="00104E7D" w:rsidP="00104E7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РАЗОМ: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F7F2D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6E98A4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E2CDBB" w14:textId="77777777" w:rsidR="00104E7D" w:rsidRPr="00104E7D" w:rsidRDefault="00104E7D" w:rsidP="00104E7D">
            <w:pPr>
              <w:spacing w:after="20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04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UA"/>
              </w:rPr>
              <w:t>164</w:t>
            </w:r>
          </w:p>
        </w:tc>
      </w:tr>
    </w:tbl>
    <w:p w14:paraId="63BAD5EE" w14:textId="77777777" w:rsidR="00104E7D" w:rsidRP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br/>
      </w:r>
    </w:p>
    <w:p w14:paraId="11AE05AC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UA"/>
        </w:rPr>
        <w:t>ЗМІСТ ПРОГРАМИ</w:t>
      </w:r>
    </w:p>
    <w:p w14:paraId="5C1C54C6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45ED2019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Розділ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I.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Вступна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частина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. </w:t>
      </w:r>
    </w:p>
    <w:p w14:paraId="34F535B3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3E19ECF8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1.1.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Вступне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(2 год.)</w:t>
      </w:r>
    </w:p>
    <w:p w14:paraId="03A4B0E0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Державні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символи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роль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дитячо-юнацького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туризму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краєзнавства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системі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Обговорення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плану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60223F7D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1.2.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Поняття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про туризм і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краєзнавство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(2 год.)</w:t>
      </w:r>
    </w:p>
    <w:p w14:paraId="1CEA8E81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– центр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Європи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вигідність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географічного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розташування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Різноманітність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багатство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Історико</w:t>
      </w:r>
      <w:proofErr w:type="spellEnd"/>
      <w:r w:rsidRPr="00104E7D">
        <w:rPr>
          <w:rFonts w:ascii="Arial" w:eastAsia="Times New Roman" w:hAnsi="Arial" w:cs="Arial"/>
          <w:color w:val="000000"/>
          <w:sz w:val="28"/>
          <w:szCs w:val="28"/>
          <w:lang w:eastAsia="ru-UA"/>
        </w:rPr>
        <w:t>−</w:t>
      </w: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культурна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спадщина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обряди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традиції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українців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Привабливість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нашої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всіх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хто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бажає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вивчати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пізнати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цікаву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історію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різноманітну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природу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6D69BA82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Туристсько-краєзнавчі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освітнє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пізнавальне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сприяння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фізичному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розвитку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дітей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підлітків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формування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здоров’я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0C2510A7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04FCA13A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1.3.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Безпека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життєдіяльності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при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організації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освітнього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процесу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(2 год.)</w:t>
      </w:r>
    </w:p>
    <w:p w14:paraId="6AC1D747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життєдіяльності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час занять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приміщеннях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спортивних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залах,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спортивних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майданчиках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умови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організації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Правила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дорожнього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руху.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Норми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поведінки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міському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міжміському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транспорті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життєдіяльності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контексті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різних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зовнішніх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загроз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296CBB40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Протипожежна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місцях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</w:t>
      </w:r>
      <w:r w:rsidRPr="00104E7D">
        <w:rPr>
          <w:rFonts w:ascii="Arial" w:eastAsia="Times New Roman" w:hAnsi="Arial" w:cs="Arial"/>
          <w:color w:val="000000"/>
          <w:sz w:val="28"/>
          <w:szCs w:val="28"/>
          <w:lang w:eastAsia="ru-UA"/>
        </w:rPr>
        <w:t>−</w:t>
      </w: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краєзнавчих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заходів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4B5854C6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1.4.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Організація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 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туристських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подорожей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екскурсій</w:t>
      </w:r>
      <w:proofErr w:type="spellEnd"/>
    </w:p>
    <w:p w14:paraId="16B9178F" w14:textId="77777777" w:rsidR="00104E7D" w:rsidRPr="00104E7D" w:rsidRDefault="00104E7D" w:rsidP="00104E7D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з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учнівською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студентською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молоддю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(2 год.)</w:t>
      </w:r>
    </w:p>
    <w:p w14:paraId="55C98471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Права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обов’язки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учасників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</w:t>
      </w:r>
      <w:r w:rsidRPr="00104E7D">
        <w:rPr>
          <w:rFonts w:ascii="Arial" w:eastAsia="Times New Roman" w:hAnsi="Arial" w:cs="Arial"/>
          <w:color w:val="000000"/>
          <w:sz w:val="28"/>
          <w:szCs w:val="28"/>
          <w:lang w:eastAsia="ru-UA"/>
        </w:rPr>
        <w:t>−</w:t>
      </w: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краєзнавчих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напрями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робіт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Забезпечення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умов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Ознайомлення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Інструкцією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щодо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організації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учнівською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студентською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молоддю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Інструкцією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щодо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організації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спортивних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походів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учнівською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студентською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молоддю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2EEAC56F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7FA4F9C1" w14:textId="77777777" w:rsidR="00104E7D" w:rsidRPr="00104E7D" w:rsidRDefault="00104E7D" w:rsidP="00104E7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Розділ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II.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Туристсько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-спортивна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підготовка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(56 год.)</w:t>
      </w:r>
    </w:p>
    <w:p w14:paraId="770E576C" w14:textId="77777777" w:rsidR="00104E7D" w:rsidRPr="00104E7D" w:rsidRDefault="00104E7D" w:rsidP="00104E7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2.1.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Особливості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видів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спортивного туризму (10 год.)</w:t>
      </w:r>
    </w:p>
    <w:p w14:paraId="7C3CC33D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Чим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цікавий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корисний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спортивний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туризм.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спортивного туризму: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пішохідний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гірський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водний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лижний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велосипедний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інші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421B08DA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Особливості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видів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спортивного туризму.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Традиції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українського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туризму.</w:t>
      </w:r>
    </w:p>
    <w:p w14:paraId="222F5941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Відвідування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із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спортивного туризму.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Зустрічі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видатними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туристами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майстрами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спорту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спортивного туризму.</w:t>
      </w:r>
    </w:p>
    <w:p w14:paraId="0D7FE616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7EAA9ACD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lastRenderedPageBreak/>
        <w:t xml:space="preserve">2.2.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Спортивне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орієнтування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Топографічна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підготовка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(20 год.)</w:t>
      </w:r>
    </w:p>
    <w:p w14:paraId="7201AF3E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геодезію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картографію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Умовні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топографічні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знаки.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Зображення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горизонталей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рельєфу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картах.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Вимірювання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відстаней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карті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Загальні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відомості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орієнтування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Компас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його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будова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азимут.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Спортивне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орієнтування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як вид спорту. Масштаб карт.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Вправи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читання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карт спортивного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орієнтування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45ACD8A1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Орієнтування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допомогою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компасу,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карти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місцевими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предметами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ознаками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Визначення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карті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точки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місцезнаходження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12FF831D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Виготовлення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карток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топографічних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Топографічні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завдання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ігри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диктанти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схеми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маршруту. Робота з компасом,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курвіметром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транспортиром,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візирною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лінійкою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6F55B537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Перевірка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компасу,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визначення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азимутів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Рух 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вказаним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азимутом.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Визначення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сторін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горизонту 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місцевими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предметами. </w:t>
      </w:r>
    </w:p>
    <w:p w14:paraId="4615FC56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Користування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картами та схемами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орієнтування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547E44BC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0B1FC3CE" w14:textId="77777777" w:rsidR="00104E7D" w:rsidRPr="00104E7D" w:rsidRDefault="00104E7D" w:rsidP="00104E7D">
      <w:pPr>
        <w:spacing w:after="20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2.3.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Туристське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спорядження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(10 год.)</w:t>
      </w:r>
    </w:p>
    <w:p w14:paraId="5CA771B4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Групове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особисте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спорядження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залежності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району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способу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пересування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 пори року та погоди. </w:t>
      </w:r>
    </w:p>
    <w:p w14:paraId="1EC1E541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рюкзаків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наметів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спальних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мішків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вимоги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спорядження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Догляд 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спорядженням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його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ремонт.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Комплектація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ремонтного набору.</w:t>
      </w:r>
    </w:p>
    <w:p w14:paraId="0F84A072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Складання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списків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групового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індивідуального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спорядження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Ознайомлення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наявним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спорядженням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Встановлення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наметів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використання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обладнання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приготування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ремонт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наявного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спорядження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Виготовлення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приладдя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підручних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сушіння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одягу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взуття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Пакування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спорядження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укладка рюкзака.</w:t>
      </w:r>
    </w:p>
    <w:p w14:paraId="6E0BE0DF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58BEB256" w14:textId="77777777" w:rsidR="00104E7D" w:rsidRPr="00104E7D" w:rsidRDefault="00104E7D" w:rsidP="00104E7D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2.4.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Туристський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побут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Організація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харчування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туристській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(14 год.)</w:t>
      </w:r>
    </w:p>
    <w:p w14:paraId="26CC79AA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Загальні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вимоги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привалів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ночівель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Вибір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бівуаку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(з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урахуванням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правил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охорони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).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бівуаку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Прибирання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привалу.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Протипожежні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заходи.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Різні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типи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багаття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призначення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Облаштування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багаття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Розпалювання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багаття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Сушіння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ремонт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одягу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взуття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Протипожежна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Режим дня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Дозвілля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0D64423B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Набір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продуктів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Режим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харчування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калорійність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Меню,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зберігання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продуктів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Санітарні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вимоги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Поповнення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харчових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запасів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ловлею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риби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збиранням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грибів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ягід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Приготування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різних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погодних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умовах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5A4D923F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Складання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списку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необхідних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продуктів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меню для одно-,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дводенної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багатоденної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Одноденний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похід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навички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користування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сокирою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пилкою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лопатою,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ремонтним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lastRenderedPageBreak/>
        <w:t xml:space="preserve">набором,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встановлення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наметів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розпалювання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багаття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приготування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Ігри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розваги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6CF0594B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5B9E8D5A" w14:textId="77777777" w:rsidR="00104E7D" w:rsidRPr="00104E7D" w:rsidRDefault="00104E7D" w:rsidP="00104E7D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2.5. Правила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змагань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видів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спортивного туризму (2 год.)</w:t>
      </w:r>
    </w:p>
    <w:p w14:paraId="6CA1A051" w14:textId="77777777" w:rsidR="00104E7D" w:rsidRPr="00104E7D" w:rsidRDefault="00104E7D" w:rsidP="00104E7D">
      <w:pPr>
        <w:spacing w:after="20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Загальні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Правила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Положення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умови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як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документи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Суддівство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Таблиця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штрафів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Командна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картка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0F902F7A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297A0C1A" w14:textId="77777777" w:rsidR="00104E7D" w:rsidRPr="00104E7D" w:rsidRDefault="00104E7D" w:rsidP="00104E7D">
      <w:pPr>
        <w:spacing w:after="20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Розділ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III.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Краєзнавство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(94 год.)</w:t>
      </w:r>
    </w:p>
    <w:p w14:paraId="4A2EFE70" w14:textId="77777777" w:rsidR="00104E7D" w:rsidRPr="00104E7D" w:rsidRDefault="00104E7D" w:rsidP="00104E7D">
      <w:pPr>
        <w:spacing w:after="20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3.1.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Мій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край (16 год.)</w:t>
      </w:r>
    </w:p>
    <w:p w14:paraId="07E3E2FC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Географічне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положення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територія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населення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особливості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(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ґрунти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рослинний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тваринний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світ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корисні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копалини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)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рідного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краю.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Рельєф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Клімат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Водойми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адміністративний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поділ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Транспортні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магістралі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4C879E49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Свідчення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минуле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краю,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історичні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Найбільш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цікаві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Заказники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заповідники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Маршрути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09D02DF7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галузі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промисловості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сільського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господарства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12800F3C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Прогулянки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найближчими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околицями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населеного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пункту.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краєзнавчих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меморіальних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народних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музеїв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музеїв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закладів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історичних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пам’яток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цікавих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об’єктів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підприємства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55D5349B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Одноденні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6F5006E8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6C25E1FF" w14:textId="77777777" w:rsidR="00104E7D" w:rsidRPr="00104E7D" w:rsidRDefault="00104E7D" w:rsidP="00104E7D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3.2.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Краєзнавчі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дослідження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Обладнання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краєзнавчих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досліджень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    (20 год.)</w:t>
      </w:r>
    </w:p>
    <w:p w14:paraId="045BED40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Зміст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напрями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краєзнавчих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досліджень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архівних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музейних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історії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культури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рідного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краю.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методики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збирання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обробки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Спостереження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Спостереження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сезонними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явищами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План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Спостереження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записи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час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Записи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спогадів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очевидців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Анкети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опитувальники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55A95C3B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Правила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збереження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використання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історичних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документів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Збір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краєзнавчих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5D44352C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Особистий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груповий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щоденник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фотографування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замальовки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подорожах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1CB8CED9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Прилади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обладнання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необхідні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краєзнавчої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дослідницької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78E429F4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Вивчення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приладів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обладнання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дослідницької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Виконання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завдань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закладів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загальної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середньої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громадських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наукових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організацій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Самостійне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краєзнавчих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lastRenderedPageBreak/>
        <w:t>спостережень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щоденників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запис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спогадів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доповідей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літературних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джерел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власних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спостережень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642A6EA6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Участь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акціях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експедиціях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масових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заходах.</w:t>
      </w:r>
    </w:p>
    <w:p w14:paraId="4AE3BDA1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1DEEB5D6" w14:textId="77777777" w:rsidR="00104E7D" w:rsidRPr="00104E7D" w:rsidRDefault="00104E7D" w:rsidP="00104E7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3.3.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Організація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туристських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подорожей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(38 год.)</w:t>
      </w:r>
    </w:p>
    <w:p w14:paraId="69C29F3E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Визначення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мети й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завдання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план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розподіл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обов’язків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групі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Ознайомлення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районом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Краєзнавча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література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картографічний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району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Нормативи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значок «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Юний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турист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»,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юнацьких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спортивних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розрядів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туризму.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кошторис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спорядження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Топографічні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Вивчення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Положень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зльоти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умов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Комплектування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складу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групи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Вибір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маршрутів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одно-,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дводенної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багатоденної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Радіальні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маршрути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Запасні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варіанти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основного маршруту.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Складання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графіку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руху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урахуванням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фізичної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учасників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стану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доріг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рельєфу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погодних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умов.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спорядження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продуктів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харчування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6A63F8D2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Обробка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зібраних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Фото-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відео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звіт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Творчі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учнів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.</w:t>
      </w:r>
    </w:p>
    <w:p w14:paraId="184D6E54" w14:textId="77777777" w:rsidR="00104E7D" w:rsidRPr="00104E7D" w:rsidRDefault="00104E7D" w:rsidP="00104E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планів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повідомлень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район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цікаві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історико-культурні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об’єкти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маршруті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Розробка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проекту маршруту.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Складання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варіантів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кошторисів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Ознайомлення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документами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Складання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примірних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обов’язків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одноденних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подорожах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Складання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схеми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маршруту.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одноденної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Складання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повного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звіту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графіками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діаграмами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фотографіями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закладу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6D8E3E6A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04FD67AA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3.4.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Пам’ятки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історії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культури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. </w:t>
      </w:r>
    </w:p>
    <w:p w14:paraId="087EA1AE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Вивчення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охорона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пам’яток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(12 год.)</w:t>
      </w:r>
    </w:p>
    <w:p w14:paraId="7D0D372C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Закон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охорону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пам’яток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історії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культури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».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Державні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громадські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організації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займаються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охороною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пам’яток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історії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культури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Архітектурні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містобудівні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об’єкти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рідного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краю.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Пам’ятники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видатним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людям.</w:t>
      </w:r>
    </w:p>
    <w:p w14:paraId="7F0A7E34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визначних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цікавих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об’єктів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пам’ятників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краю.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музеїв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50988E65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079B9C20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3.5.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Природоохоронна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діяльність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(8 год.)</w:t>
      </w:r>
    </w:p>
    <w:p w14:paraId="77C12C85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FF0000"/>
          <w:sz w:val="28"/>
          <w:szCs w:val="28"/>
          <w:lang w:eastAsia="ru-UA"/>
        </w:rPr>
        <w:t> 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напрями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природоохоронної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Закон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охорону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».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Завдання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заповідників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заказників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національних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парків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Заповідники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заказники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рідного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краю.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Лісництво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краю. Садово-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паркове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мистецтво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48D5F3A9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Спостереження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погодою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клімат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його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вплив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погодні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умови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прогнозів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погоди. Температура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повітря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lastRenderedPageBreak/>
        <w:t>Атмосферний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тиск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Ознаки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погоди 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народними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спостереженнями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Щоденник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спостережень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погодою.</w:t>
      </w:r>
    </w:p>
    <w:p w14:paraId="52F17249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екскурсія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заповідника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лісництва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або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ботанічного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саду. Участь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природоохоронних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заходах.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Вимірювання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температури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повітря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атмосферного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тиску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щоденника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спостережень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погодою.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Збирання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народних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прикмет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змін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погоді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13BA36D6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69D65AD3" w14:textId="77777777" w:rsidR="00104E7D" w:rsidRPr="00104E7D" w:rsidRDefault="00104E7D" w:rsidP="00104E7D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UA"/>
        </w:rPr>
        <w:t>Р</w:t>
      </w: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озділ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r w:rsidRPr="00104E7D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UA"/>
        </w:rPr>
        <w:t xml:space="preserve">ІV.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Фізична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культура та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безпека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життєдіяльності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(56 год.)</w:t>
      </w:r>
    </w:p>
    <w:p w14:paraId="5F673B80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16627817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4.1.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Фізична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підготовка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Спортивні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ігри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(24 год.) </w:t>
      </w:r>
    </w:p>
    <w:p w14:paraId="5AA5D4FC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Гігієнічні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вимоги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занять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фізичними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вправами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Особиста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гігієна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туриста.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елементи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режиму дня.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Ранкова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гімнастика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–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важлива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складова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фізичної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туриста.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Водні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процедури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26E89E17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Загально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розвиваючі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вправи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– основа занять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фізичною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культурою та спортом. Ходьба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біг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ходьби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Похідний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крок.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Стрій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групи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Вправи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м’язів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рук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плечового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поясу.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Вправи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ніг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шиї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тулуба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Вправи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предметами.</w:t>
      </w:r>
    </w:p>
    <w:p w14:paraId="4505AA54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Витривалість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організму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».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легкою атлетикою як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засіб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зміцнення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організму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людини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Стрибки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Вправи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0564276B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Гімнастичні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вправи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предметами і без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предметів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Гімнастичні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прилади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Міри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виконанні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вправ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гімнастичних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приладах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6E48F19C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забезпечення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час занять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воді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Загартування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організму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людини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водою. </w:t>
      </w:r>
    </w:p>
    <w:p w14:paraId="7F69E148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Спортивні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ігри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естафети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Правила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спортивних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ігор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спортивні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естафети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1BF491DA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Практичні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Розучування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окремих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комплексів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ранкової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гімнастики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вправи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підготовчої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завершальної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частин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108C1411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Розучування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різних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видів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ходьби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бігу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координації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рухів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тіла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зміні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швидкості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напрямку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кроку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бігу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Розучування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вправ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різних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груп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м’язів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68EA88AB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Біг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короткі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середні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дистанції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Відпрацювання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техніки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подолання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перешкод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час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бігу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пересіченою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місцевістю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Стрибки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довжину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розбігу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088A06AE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Відпрацювання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гімнастичних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рухів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предметами і без них.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Відпрацювання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страховки партнера. </w:t>
      </w:r>
    </w:p>
    <w:p w14:paraId="322EECAC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4D3A4372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4.2.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Основи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санітарії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гігієни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.  </w:t>
      </w:r>
    </w:p>
    <w:p w14:paraId="4F3A58C3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Домедична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допомога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(6 год.)</w:t>
      </w:r>
    </w:p>
    <w:p w14:paraId="0C6BFD58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санітарії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гігієни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умивання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купання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загартування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Підтримання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чистоти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тіла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Заходи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попередження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потертостей при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ходьбі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Вимоги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одягу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взуття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особистого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спорядження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Профілактика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захворювань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травмування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поході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Прийоми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самоконтролю.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Водно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сольовий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баланс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організму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людини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Питний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режим.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Знезараження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води. </w:t>
      </w:r>
    </w:p>
    <w:p w14:paraId="25E2DDE8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lastRenderedPageBreak/>
        <w:t>Допомога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при тепловому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ударі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Профілактика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опіків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шкіри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Допомога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потерпілому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воді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Запобігання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травматизму.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Допомога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шлункових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простудних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захворюваннях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Вимоги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складу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похідної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аптечки.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Особливості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домедичної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допомоги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зимових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подорожах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0B67C4F5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Практичні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.</w:t>
      </w:r>
    </w:p>
    <w:p w14:paraId="26FB9CE8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Відпрацювання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прийомів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самоконтролю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фізичного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стану.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Надання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домедичної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допомоги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транспортування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потерпілого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Виготовлення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нош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підручних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матеріалів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Комплектування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похідної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аптечки.</w:t>
      </w:r>
    </w:p>
    <w:p w14:paraId="1DBF4913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4E631ABE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4.3.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Масові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заходи (26 год.) </w:t>
      </w:r>
    </w:p>
    <w:p w14:paraId="4B05D7BE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UA"/>
        </w:rPr>
        <w:tab/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масових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заходів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Вивчення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положень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зльоти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експедиції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умов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Участь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масових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заходах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різних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рівнів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3A32835E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3EE683D7" w14:textId="77777777" w:rsidR="00104E7D" w:rsidRPr="00104E7D" w:rsidRDefault="00104E7D" w:rsidP="00104E7D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UA"/>
        </w:rPr>
        <w:t>Р</w:t>
      </w:r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озділ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UA"/>
        </w:rPr>
        <w:t xml:space="preserve"> V.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Підсумкове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заняття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(2 год.)</w:t>
      </w:r>
    </w:p>
    <w:p w14:paraId="2C5CAF04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підсумків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Відзначення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кращих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вихованців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підсумками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Завдання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літо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7AB2F31B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3E255E07" w14:textId="77777777" w:rsidR="00104E7D" w:rsidRPr="00104E7D" w:rsidRDefault="00104E7D" w:rsidP="0010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Багатоденна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туристсько-краєзнавча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подорож</w:t>
      </w:r>
      <w:proofErr w:type="spellEnd"/>
      <w:r w:rsidRPr="0010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 </w:t>
      </w:r>
    </w:p>
    <w:p w14:paraId="3A94F8E7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Підготовка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туристсько-краєзнавчої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(проводиться поза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сіткою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годин та, як правило,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час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літніх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канікул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).</w:t>
      </w:r>
    </w:p>
    <w:p w14:paraId="001D7EE7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 </w:t>
      </w:r>
    </w:p>
    <w:p w14:paraId="069A1440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600794CB" w14:textId="77777777" w:rsidR="00104E7D" w:rsidRPr="00104E7D" w:rsidRDefault="00104E7D" w:rsidP="00104E7D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UA"/>
        </w:rPr>
        <w:t>ПРОГНОЗОВАНИЙ РЕЗУЛЬТАТ</w:t>
      </w:r>
    </w:p>
    <w:p w14:paraId="1DE42B24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повинні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знати:</w:t>
      </w:r>
    </w:p>
    <w:p w14:paraId="5557CD48" w14:textId="77777777" w:rsidR="00104E7D" w:rsidRPr="00104E7D" w:rsidRDefault="00104E7D" w:rsidP="00104E7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забезпечення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життєдіяльності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учасників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туристсько-краєзнавчих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 </w:t>
      </w:r>
    </w:p>
    <w:p w14:paraId="246B2EC1" w14:textId="77777777" w:rsidR="00104E7D" w:rsidRPr="00104E7D" w:rsidRDefault="00104E7D" w:rsidP="00104E7D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14:paraId="3EED75A9" w14:textId="77777777" w:rsidR="00104E7D" w:rsidRPr="00104E7D" w:rsidRDefault="00104E7D" w:rsidP="00104E7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екологічної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збереження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 </w:t>
      </w:r>
    </w:p>
    <w:p w14:paraId="36C79C2D" w14:textId="77777777" w:rsidR="00104E7D" w:rsidRPr="00104E7D" w:rsidRDefault="00104E7D" w:rsidP="00104E7D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подорожей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14:paraId="22BF44A3" w14:textId="77777777" w:rsidR="00104E7D" w:rsidRPr="00104E7D" w:rsidRDefault="00104E7D" w:rsidP="00104E7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спортивного туризму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особливості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14:paraId="1EB8F656" w14:textId="77777777" w:rsidR="00104E7D" w:rsidRPr="00104E7D" w:rsidRDefault="00104E7D" w:rsidP="00104E7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правила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орієнтування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порядок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картою і </w:t>
      </w:r>
    </w:p>
    <w:p w14:paraId="38CF01E8" w14:textId="77777777" w:rsidR="00104E7D" w:rsidRPr="00104E7D" w:rsidRDefault="00104E7D" w:rsidP="00104E7D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компасом при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орієнтуванні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14:paraId="7888F1C0" w14:textId="77777777" w:rsidR="00104E7D" w:rsidRPr="00104E7D" w:rsidRDefault="00104E7D" w:rsidP="00104E7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види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вогнищ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їх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призначення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14:paraId="38AF561A" w14:textId="77777777" w:rsidR="00104E7D" w:rsidRPr="00104E7D" w:rsidRDefault="00104E7D" w:rsidP="00104E7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спорядження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для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рідному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краю;</w:t>
      </w:r>
    </w:p>
    <w:p w14:paraId="3986E6F5" w14:textId="77777777" w:rsidR="00104E7D" w:rsidRPr="00104E7D" w:rsidRDefault="00104E7D" w:rsidP="00104E7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вимоги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гігієни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туриста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14:paraId="075711BC" w14:textId="77777777" w:rsidR="00104E7D" w:rsidRPr="00104E7D" w:rsidRDefault="00104E7D" w:rsidP="00104E7D">
      <w:pPr>
        <w:numPr>
          <w:ilvl w:val="0"/>
          <w:numId w:val="5"/>
        </w:numPr>
        <w:spacing w:after="0" w:line="240" w:lineRule="auto"/>
        <w:ind w:left="76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історичні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природні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пам’ятки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рідного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краю.</w:t>
      </w:r>
    </w:p>
    <w:p w14:paraId="32500CC6" w14:textId="77777777" w:rsidR="00104E7D" w:rsidRPr="00104E7D" w:rsidRDefault="00104E7D" w:rsidP="0010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4406D99A" w14:textId="77777777" w:rsidR="00104E7D" w:rsidRPr="00104E7D" w:rsidRDefault="00104E7D" w:rsidP="00104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повинні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вміти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:</w:t>
      </w:r>
    </w:p>
    <w:p w14:paraId="55D6C255" w14:textId="77777777" w:rsidR="00104E7D" w:rsidRPr="00104E7D" w:rsidRDefault="00104E7D" w:rsidP="00104E7D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орієнтуватися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допомогою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карти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компасу, </w:t>
      </w:r>
    </w:p>
    <w:p w14:paraId="2AEA2B78" w14:textId="77777777" w:rsidR="00104E7D" w:rsidRPr="00104E7D" w:rsidRDefault="00104E7D" w:rsidP="00104E7D">
      <w:pPr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проходити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нескладні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маршрути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 легендою;</w:t>
      </w:r>
    </w:p>
    <w:p w14:paraId="74926658" w14:textId="77777777" w:rsidR="00104E7D" w:rsidRPr="00104E7D" w:rsidRDefault="00104E7D" w:rsidP="00104E7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рухатися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 слабо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пересіченій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місцевості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долати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трав’яні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піщані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схили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 </w:t>
      </w:r>
    </w:p>
    <w:p w14:paraId="2F6D3050" w14:textId="77777777" w:rsidR="00104E7D" w:rsidRPr="00104E7D" w:rsidRDefault="00104E7D" w:rsidP="00104E7D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середньої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крутизни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(з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самостраховкою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альпенштоком та/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або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взаємодопомогою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), </w:t>
      </w:r>
    </w:p>
    <w:p w14:paraId="0AE327BC" w14:textId="77777777" w:rsidR="00104E7D" w:rsidRPr="00104E7D" w:rsidRDefault="00104E7D" w:rsidP="00104E7D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lastRenderedPageBreak/>
        <w:t>заболочені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ділянки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купинах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чи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жердинах, яри по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колоді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чи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мотузці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 </w:t>
      </w:r>
    </w:p>
    <w:p w14:paraId="47781364" w14:textId="77777777" w:rsidR="00104E7D" w:rsidRPr="00104E7D" w:rsidRDefault="00104E7D" w:rsidP="00104E7D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перилами;</w:t>
      </w:r>
    </w:p>
    <w:p w14:paraId="648CB0BA" w14:textId="77777777" w:rsidR="00104E7D" w:rsidRPr="00104E7D" w:rsidRDefault="00104E7D" w:rsidP="00104E7D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в’язати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вузли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–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прямий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академічний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вісімку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</w:t>
      </w:r>
    </w:p>
    <w:p w14:paraId="0464C1C4" w14:textId="77777777" w:rsidR="00104E7D" w:rsidRPr="00104E7D" w:rsidRDefault="00104E7D" w:rsidP="00104E7D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провідник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схоплюючий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удавку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тощо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14:paraId="286A28CA" w14:textId="77777777" w:rsidR="00104E7D" w:rsidRPr="00104E7D" w:rsidRDefault="00104E7D" w:rsidP="00104E7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встановлювати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намет,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розпалювати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вогнище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різних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погодних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умовах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14:paraId="0BAB83C9" w14:textId="77777777" w:rsidR="00104E7D" w:rsidRPr="00104E7D" w:rsidRDefault="00104E7D" w:rsidP="00104E7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готувати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найпростіші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страви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похідних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умовах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вогнищі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14:paraId="4DEB648D" w14:textId="77777777" w:rsidR="00104E7D" w:rsidRPr="00104E7D" w:rsidRDefault="00104E7D" w:rsidP="00104E7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дотримуватися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правил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санітарії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гігієни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норм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життєдіяльності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14:paraId="5A7D4758" w14:textId="77777777" w:rsidR="00104E7D" w:rsidRPr="00104E7D" w:rsidRDefault="00104E7D" w:rsidP="00104E7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бережливо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ставитися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інструментів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обладнання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спорядження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14:paraId="1326D7CF" w14:textId="77777777" w:rsidR="00104E7D" w:rsidRPr="00104E7D" w:rsidRDefault="00104E7D" w:rsidP="00104E7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оцінювати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власні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досягнення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досягнення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інших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гуртківців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;</w:t>
      </w:r>
    </w:p>
    <w:p w14:paraId="5431D5B2" w14:textId="77777777" w:rsidR="00104E7D" w:rsidRPr="00104E7D" w:rsidRDefault="00104E7D" w:rsidP="00104E7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співпрацювати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розподіляти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обов’язки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час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колективної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</w:p>
    <w:p w14:paraId="16E00208" w14:textId="77777777" w:rsidR="00104E7D" w:rsidRPr="00104E7D" w:rsidRDefault="00104E7D" w:rsidP="00104E7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повинні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взяти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участь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змаганнях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із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спортивного туризму на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дистанціях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1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класу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та/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або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туристсько-краєзнавчій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подорожі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1 - 3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ступеню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складності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;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виконати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нормативи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не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нижче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3-го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юнацького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розряду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спортивного туризму.</w:t>
      </w:r>
    </w:p>
    <w:p w14:paraId="6385CC5F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14:paraId="194033F9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30CB2E41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6C6B8D24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65690C3F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66FACC8B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32BD9CB8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2DE45A87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20050A86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26E847DC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462A5E58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520E24F5" w14:textId="77777777" w:rsid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2ABAA3C1" w14:textId="627232A7" w:rsidR="00104E7D" w:rsidRPr="00104E7D" w:rsidRDefault="00104E7D" w:rsidP="00104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bookmarkStart w:id="0" w:name="_GoBack"/>
      <w:bookmarkEnd w:id="0"/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104E7D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p w14:paraId="5528FB74" w14:textId="77777777" w:rsidR="00104E7D" w:rsidRPr="00104E7D" w:rsidRDefault="00104E7D" w:rsidP="00104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UA"/>
        </w:rPr>
        <w:lastRenderedPageBreak/>
        <w:t>ЛІТЕРАТУРА</w:t>
      </w:r>
    </w:p>
    <w:p w14:paraId="204370E7" w14:textId="77777777" w:rsidR="00104E7D" w:rsidRPr="00104E7D" w:rsidRDefault="00104E7D" w:rsidP="00104E7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1.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Безпека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життєдіяльності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екскурсантів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відпочивальників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працівників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туризму (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аспекти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). -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Дніпропетровськ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Промінь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 2002.-115 с. </w:t>
      </w:r>
    </w:p>
    <w:p w14:paraId="564F06A3" w14:textId="77777777" w:rsidR="00104E7D" w:rsidRPr="00104E7D" w:rsidRDefault="00104E7D" w:rsidP="00104E7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2.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Бейдик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О.О. Словник-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довідник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географії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туризму,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рекреалогії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рекреаційної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географії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— К: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Палітра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 1998. - 130 с.</w:t>
      </w:r>
    </w:p>
    <w:p w14:paraId="30BE8850" w14:textId="77777777" w:rsidR="00104E7D" w:rsidRPr="00104E7D" w:rsidRDefault="00104E7D" w:rsidP="00104E7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3.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Ганопольський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В.І. Уроки туризму .- К .: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Шкільний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світ.-2004.</w:t>
      </w:r>
    </w:p>
    <w:p w14:paraId="18802A86" w14:textId="77777777" w:rsidR="00104E7D" w:rsidRPr="00104E7D" w:rsidRDefault="00104E7D" w:rsidP="00104E7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4.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Державний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реєстр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нерухомих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пам’яток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національного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значення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 - К., 2001.</w:t>
      </w:r>
    </w:p>
    <w:p w14:paraId="07EC18C5" w14:textId="77777777" w:rsidR="00104E7D" w:rsidRPr="00104E7D" w:rsidRDefault="00104E7D" w:rsidP="00104E7D">
      <w:pPr>
        <w:shd w:val="clear" w:color="auto" w:fill="FFFFFF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5.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Чинний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Закон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».</w:t>
      </w:r>
    </w:p>
    <w:p w14:paraId="077EF8FD" w14:textId="77777777" w:rsidR="00104E7D" w:rsidRPr="00104E7D" w:rsidRDefault="00104E7D" w:rsidP="00104E7D">
      <w:pPr>
        <w:shd w:val="clear" w:color="auto" w:fill="FFFFFF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6. Закон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внесення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змін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Закону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«Про туризм»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29.11.2003 р. //www.rаdа.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goy</w:t>
      </w:r>
      <w:proofErr w:type="spellEnd"/>
      <w:r w:rsidRPr="00104E7D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UA"/>
        </w:rPr>
        <w:t>U</w:t>
      </w: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 </w:t>
      </w:r>
    </w:p>
    <w:p w14:paraId="2D22B6F6" w14:textId="77777777" w:rsidR="00104E7D" w:rsidRPr="00104E7D" w:rsidRDefault="00104E7D" w:rsidP="00104E7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7.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Колотуха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О.В.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Дитячо-юнацький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туризм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–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Кіровоград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РВЦ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Кіровоградського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держ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 ун-ту, 2001. - 42 с. </w:t>
      </w:r>
    </w:p>
    <w:p w14:paraId="27D1C5EC" w14:textId="77777777" w:rsidR="00104E7D" w:rsidRPr="00104E7D" w:rsidRDefault="00104E7D" w:rsidP="00104E7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8.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Костриця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М.Ю.,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Обозний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В.В.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Шкільна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краєзнавчо-туристична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робота. - К: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Вища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школа, 1995. - 224 с. </w:t>
      </w:r>
    </w:p>
    <w:p w14:paraId="35A2BE4F" w14:textId="77777777" w:rsidR="00104E7D" w:rsidRPr="00104E7D" w:rsidRDefault="00104E7D" w:rsidP="00104E7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9.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Любіцева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О.О.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Географія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туризму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//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Географія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економіки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школі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 - 1997. - № 2. - С.3-6</w:t>
      </w:r>
    </w:p>
    <w:p w14:paraId="3F6BB2CB" w14:textId="77777777" w:rsidR="00104E7D" w:rsidRPr="00104E7D" w:rsidRDefault="00104E7D" w:rsidP="00104E7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10.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Наровлянський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О.Д.,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Наровлянська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М.Д.,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Пустовойт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В.О.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Шкільний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туризм . – К .: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Шкільний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світ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- 2009. – 128 с.</w:t>
      </w:r>
    </w:p>
    <w:p w14:paraId="21B6E446" w14:textId="77777777" w:rsidR="00104E7D" w:rsidRPr="00104E7D" w:rsidRDefault="00104E7D" w:rsidP="00104E7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11.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Положення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маршрутно-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кваліфікаційні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комісії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закладів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системи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Міністерства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науки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затверджене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наказом МОН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02.10.2014 р. № 1124,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зареєстрований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Міністерстві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юстиції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27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жовтня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2014 року за № 1341/261178.</w:t>
      </w:r>
    </w:p>
    <w:p w14:paraId="006012B2" w14:textId="77777777" w:rsidR="00104E7D" w:rsidRPr="00104E7D" w:rsidRDefault="00104E7D" w:rsidP="00104E7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12.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Пустовойт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В.О.,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Дехтяр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В.Д.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Організація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проведення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–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практики.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посібник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. – К .: КУТЕП- 2008.</w:t>
      </w:r>
    </w:p>
    <w:p w14:paraId="00B9F229" w14:textId="77777777" w:rsidR="00104E7D" w:rsidRPr="00104E7D" w:rsidRDefault="00104E7D" w:rsidP="00104E7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13.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Топчієв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О.Г.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суспільної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географії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посібник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- Одеса: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Астропринт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 200І. - 560 с.</w:t>
      </w:r>
    </w:p>
    <w:p w14:paraId="788BCAE9" w14:textId="77777777" w:rsidR="00104E7D" w:rsidRPr="00104E7D" w:rsidRDefault="00104E7D" w:rsidP="00104E7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14.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Тронько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П.Т.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Краєзнавство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туризм: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проблеми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взаємодії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співробітництва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//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Туристично-краєзнавчі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дослідження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- К.: «КМ-Трейдинг». - 1998. -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Вип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 1. -с. 5-10.</w:t>
      </w:r>
    </w:p>
    <w:p w14:paraId="25F447D1" w14:textId="77777777" w:rsidR="00104E7D" w:rsidRPr="00104E7D" w:rsidRDefault="00104E7D" w:rsidP="00104E7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15. Наказ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Міністерства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і науки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«Про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затвердження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нормативно-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правових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актів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які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регламентують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порядок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організації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туристсько-краєзнавчої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роботи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»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від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02.10.2014 р. № 1124,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зареєстрований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Міністерстві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юстиції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27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жовтня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2014 року за № 1341/261178.</w:t>
      </w:r>
    </w:p>
    <w:p w14:paraId="2773DCD7" w14:textId="77777777" w:rsidR="00104E7D" w:rsidRPr="00104E7D" w:rsidRDefault="00104E7D" w:rsidP="0010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ab/>
        <w:t xml:space="preserve">16.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Методичні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рекомендації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до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навчальної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програми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з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   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оздоровчого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напряму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«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Основи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життєдіяльності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в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умовах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бойових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дій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»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лабораторії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позашкільної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освіти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Інституту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проблем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виховання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НАПН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України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. </w:t>
      </w:r>
      <w:proofErr w:type="spellStart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Електронний</w:t>
      </w:r>
      <w:proofErr w:type="spellEnd"/>
      <w:r w:rsidRPr="00104E7D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ресурс: </w:t>
      </w:r>
    </w:p>
    <w:p w14:paraId="22EBFBA0" w14:textId="77777777" w:rsidR="00104E7D" w:rsidRPr="00104E7D" w:rsidRDefault="00104E7D" w:rsidP="0010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hyperlink r:id="rId5" w:history="1">
        <w:r w:rsidRPr="00104E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UA"/>
          </w:rPr>
          <w:t>https://mon.gov.ua/ua/news/osnovi-bezpeki-zhittyediyalnosti-v-umovah-bojovih-dij-metodichni-rekomendaciyi-dlya-pozashkillya</w:t>
        </w:r>
      </w:hyperlink>
    </w:p>
    <w:p w14:paraId="6A7DE15E" w14:textId="77777777" w:rsidR="00A87E13" w:rsidRDefault="00A87E13"/>
    <w:sectPr w:rsidR="00A8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D1A34"/>
    <w:multiLevelType w:val="multilevel"/>
    <w:tmpl w:val="D964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24D20"/>
    <w:multiLevelType w:val="multilevel"/>
    <w:tmpl w:val="12B0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05C20"/>
    <w:multiLevelType w:val="multilevel"/>
    <w:tmpl w:val="FF00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87E0F"/>
    <w:multiLevelType w:val="multilevel"/>
    <w:tmpl w:val="BFCE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A6EE6"/>
    <w:multiLevelType w:val="multilevel"/>
    <w:tmpl w:val="8768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15970"/>
    <w:multiLevelType w:val="multilevel"/>
    <w:tmpl w:val="E9DA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443F0D"/>
    <w:multiLevelType w:val="multilevel"/>
    <w:tmpl w:val="0E5E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E7B86"/>
    <w:multiLevelType w:val="multilevel"/>
    <w:tmpl w:val="1E5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924D0"/>
    <w:multiLevelType w:val="multilevel"/>
    <w:tmpl w:val="0492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86"/>
    <w:rsid w:val="00104E7D"/>
    <w:rsid w:val="003A6486"/>
    <w:rsid w:val="00A8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E298"/>
  <w15:chartTrackingRefBased/>
  <w15:docId w15:val="{A122493D-C549-485D-9A42-7ACAA80F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34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gov.ua/ua/news/osnovi-bezpeki-zhittyediyalnosti-v-umovah-bojovih-dij-metodichni-rekomendaciyi-dlya-pozashkill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3807</Words>
  <Characters>21705</Characters>
  <Application>Microsoft Office Word</Application>
  <DocSecurity>0</DocSecurity>
  <Lines>180</Lines>
  <Paragraphs>50</Paragraphs>
  <ScaleCrop>false</ScaleCrop>
  <Company/>
  <LinksUpToDate>false</LinksUpToDate>
  <CharactersWithSpaces>25462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2023-09-04T12:28:00Z</dcterms:created>
  <dcterms:modified xsi:type="dcterms:W3CDTF">2023-09-04T12:30:00Z</dcterms:modified>
</cp:coreProperties>
</file>